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550"/>
      </w:tblGrid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B01E7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п</w:t>
            </w:r>
            <w:proofErr w:type="gramEnd"/>
            <w:r w:rsidRPr="00DB01E7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b/>
                <w:bCs/>
                <w:color w:val="273350"/>
                <w:sz w:val="24"/>
                <w:szCs w:val="24"/>
                <w:lang w:eastAsia="ru-RU"/>
              </w:rPr>
              <w:t>Реквизиты законов и иных НПА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Бюджетный кодекс Российской Федерации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Земельный кодекс Российской Федерации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Жилищный кодекс Российской Федерации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Градостроительный кодекс Российской Федерации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Водный кодекс Российской Федерации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Закон Российской Федерации от 21 февраля 1992 года № 2395-1</w:t>
            </w:r>
          </w:p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«О недрах»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13 июля 2015 года № 220-ФЗ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8 ноября 2007 года № 257-ФЗ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7 декабря 2011 года № 416-ФЗ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водоснабжении и водоотведении»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27 июля 2010 года № 190-ФЗ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теплоснабжении»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13 марта 2006 года № 38-ФЗ «О рекламе»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12 января 1996 года № 8-ФЗ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погребении и похоронном деле»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30 декабря 2004 года № 210-ФЗ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основах регулирования тарифов организаций коммунального комплекса»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24 июня 1998 года № 89-ФЗ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отходах производства и потребления»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29 декабря 2012 года № 273-ФЗ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«Об образовании 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Закон РФ от 9 октября 1992 года № 3612-I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«Основы законодательства Российской Федерации о культуре»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25 июня 2002 года № 73-ФЗ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объектах культурного наследия (памятниках истории и культуры) народов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22 октября 2004 года № 125-ФЗ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архивном деле 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21 ноября 2011 года № 323-ФЗ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«Об основах охраны здоровья граждан 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4 декабря 2007 года № 329-ФЗ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физической культуре и спорте 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23 февраля 1995 года № 26-ФЗ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природных лечебных ресурсах, лечебно-оздоровительных местностях и курортах»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Федеральным законом от 26 февраля 1997 года № 31-ФЗ «О мобилизационной подготовке и мобилизационной подготовке и мобилизации в Российской Федерации»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21 декабря 1994 года № 68-ФЗ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защите населения и территорий от чрезвычайных ситуаций природного и техногенного характера»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Федеральный закон от 21 декабря 1994 года № 69-ФЗ </w:t>
            </w: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br/>
              <w:t>«О пожарной безопасности»</w:t>
            </w:r>
          </w:p>
        </w:tc>
      </w:tr>
      <w:tr w:rsidR="00DB01E7" w:rsidRPr="00DB01E7" w:rsidTr="00DB01E7">
        <w:tc>
          <w:tcPr>
            <w:tcW w:w="0" w:type="auto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50" w:type="dxa"/>
            <w:shd w:val="clear" w:color="auto" w:fill="FFFFFF"/>
            <w:vAlign w:val="center"/>
            <w:hideMark/>
          </w:tcPr>
          <w:p w:rsidR="00DB01E7" w:rsidRPr="00DB01E7" w:rsidRDefault="00DB01E7" w:rsidP="00DB01E7">
            <w:pPr>
              <w:spacing w:before="90" w:after="210" w:line="240" w:lineRule="auto"/>
              <w:jc w:val="center"/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</w:pPr>
            <w:r w:rsidRPr="00DB01E7"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 xml:space="preserve">Устав </w:t>
            </w:r>
            <w:r>
              <w:rPr>
                <w:rFonts w:ascii="Montserrat" w:eastAsia="Times New Roman" w:hAnsi="Montserrat" w:cs="Times New Roman"/>
                <w:color w:val="273350"/>
                <w:sz w:val="24"/>
                <w:szCs w:val="24"/>
                <w:lang w:eastAsia="ru-RU"/>
              </w:rPr>
              <w:t>Козловского сельского поселения</w:t>
            </w:r>
            <w:bookmarkStart w:id="0" w:name="_GoBack"/>
            <w:bookmarkEnd w:id="0"/>
          </w:p>
        </w:tc>
      </w:tr>
    </w:tbl>
    <w:p w:rsidR="00D5105C" w:rsidRDefault="00DB01E7"/>
    <w:sectPr w:rsidR="00D51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706"/>
    <w:rsid w:val="00461482"/>
    <w:rsid w:val="004B5706"/>
    <w:rsid w:val="006A2EB3"/>
    <w:rsid w:val="00DB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1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0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01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3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2023-12-02T20:18:00Z</dcterms:created>
  <dcterms:modified xsi:type="dcterms:W3CDTF">2023-12-02T20:19:00Z</dcterms:modified>
</cp:coreProperties>
</file>